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060" w:rsidRPr="00CA784F" w:rsidRDefault="00DB1060" w:rsidP="00DB1060">
      <w:pPr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:rsidR="001E317A" w:rsidRDefault="00DB1060" w:rsidP="00DB1060">
      <w:pPr>
        <w:jc w:val="center"/>
        <w:rPr>
          <w:rFonts w:ascii="Times New Roman" w:hAnsi="Times New Roman"/>
          <w:sz w:val="20"/>
        </w:rPr>
      </w:pPr>
      <w:r w:rsidRPr="00DB1060">
        <w:rPr>
          <w:rFonts w:ascii="Times New Roman" w:hAnsi="Times New Roman"/>
          <w:b/>
        </w:rPr>
        <w:t>Основне академске студије – образовање васпитача</w:t>
      </w:r>
    </w:p>
    <w:p w:rsidR="00DB1060" w:rsidRDefault="00DB1060" w:rsidP="00DB1060">
      <w:pPr>
        <w:jc w:val="center"/>
        <w:rPr>
          <w:rFonts w:ascii="Times New Roman" w:hAnsi="Times New Roman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110"/>
        <w:gridCol w:w="1147"/>
        <w:gridCol w:w="1509"/>
        <w:gridCol w:w="1426"/>
      </w:tblGrid>
      <w:tr w:rsidR="00DB1060" w:rsidRPr="00CA784F" w:rsidTr="00DB1060">
        <w:trPr>
          <w:trHeight w:val="22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4110" w:type="dxa"/>
            <w:shd w:val="clear" w:color="auto" w:fill="F2F2F2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147" w:type="dxa"/>
            <w:shd w:val="clear" w:color="auto" w:fill="F2F2F2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509" w:type="dxa"/>
            <w:shd w:val="clear" w:color="auto" w:fill="F2F2F2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Предиспитне обавеза</w:t>
            </w:r>
          </w:p>
        </w:tc>
        <w:tc>
          <w:tcPr>
            <w:tcW w:w="1426" w:type="dxa"/>
            <w:shd w:val="clear" w:color="auto" w:fill="F2F2F2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Завршни испит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1147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  <w:lang w:val="sr-Cyrl-CS"/>
              </w:rPr>
              <w:t>Деца у улози чувара природе</w:t>
            </w:r>
          </w:p>
        </w:tc>
        <w:tc>
          <w:tcPr>
            <w:tcW w:w="1147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DB1060" w:rsidRPr="00CA784F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DB1060" w:rsidRPr="001956CA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Дидактичка пракса</w:t>
            </w:r>
          </w:p>
        </w:tc>
        <w:tc>
          <w:tcPr>
            <w:tcW w:w="1147" w:type="dxa"/>
            <w:vAlign w:val="center"/>
          </w:tcPr>
          <w:p w:rsidR="00DB1060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DB1060" w:rsidRPr="001956CA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DB1060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Default="004F4B08" w:rsidP="004F4B08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4F4B08">
              <w:rPr>
                <w:rFonts w:ascii="Times New Roman" w:hAnsi="Times New Roman"/>
                <w:bCs/>
                <w:lang w:val="sr-Cyrl-CS"/>
              </w:rPr>
              <w:t xml:space="preserve">Дидактика са методиком </w:t>
            </w:r>
          </w:p>
          <w:p w:rsidR="00DB1060" w:rsidRPr="00CA784F" w:rsidRDefault="004F4B08" w:rsidP="004F4B08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  <w:bCs/>
                <w:lang w:val="sr-Cyrl-CS"/>
              </w:rPr>
              <w:t>васпитно-образовног рада</w:t>
            </w:r>
          </w:p>
        </w:tc>
        <w:tc>
          <w:tcPr>
            <w:tcW w:w="1147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Default="004F4B08" w:rsidP="004F4B08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  <w:lang w:val="sr-Cyrl-CS"/>
              </w:rPr>
              <w:t xml:space="preserve">Дигитална писменост у </w:t>
            </w:r>
          </w:p>
          <w:p w:rsidR="00DB1060" w:rsidRPr="00CA784F" w:rsidRDefault="004F4B08" w:rsidP="004F4B08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  <w:lang w:val="sr-Cyrl-CS"/>
              </w:rPr>
              <w:t>васпитно-образовној делатности</w:t>
            </w:r>
          </w:p>
        </w:tc>
        <w:tc>
          <w:tcPr>
            <w:tcW w:w="1147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DB1060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DB1060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DB1060" w:rsidRPr="00DB1060" w:rsidRDefault="00DB1060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DB1060" w:rsidRPr="001956CA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Драма и покрет</w:t>
            </w:r>
          </w:p>
        </w:tc>
        <w:tc>
          <w:tcPr>
            <w:tcW w:w="1147" w:type="dxa"/>
            <w:vAlign w:val="center"/>
          </w:tcPr>
          <w:p w:rsidR="00DB1060" w:rsidRPr="001956CA" w:rsidRDefault="00DB1060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DB1060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DB1060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4F4B08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</w:rPr>
              <w:t>E</w:t>
            </w:r>
            <w:r w:rsidRPr="004F4B08">
              <w:rPr>
                <w:rFonts w:ascii="Times New Roman" w:hAnsi="Times New Roman"/>
                <w:lang w:val="sr-Cyrl-CS"/>
              </w:rPr>
              <w:t>лементарни математички појмови</w:t>
            </w:r>
          </w:p>
        </w:tc>
        <w:tc>
          <w:tcPr>
            <w:tcW w:w="1147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F4B08">
              <w:rPr>
                <w:rFonts w:ascii="Times New Roman" w:hAnsi="Times New Roman"/>
                <w:bCs/>
                <w:lang w:val="sr-Latn-RS"/>
              </w:rPr>
              <w:t>Енглески</w:t>
            </w:r>
            <w:r w:rsidRPr="004F4B08">
              <w:rPr>
                <w:rFonts w:ascii="Times New Roman" w:hAnsi="Times New Roman"/>
                <w:bCs/>
                <w:lang w:val="sr-Cyrl-CS"/>
              </w:rPr>
              <w:t xml:space="preserve"> језик </w:t>
            </w:r>
            <w:r w:rsidRPr="004F4B08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Енглески језик</w:t>
            </w:r>
            <w:r w:rsidRPr="001956CA">
              <w:rPr>
                <w:rFonts w:ascii="Times New Roman" w:hAnsi="Times New Roman"/>
                <w:bCs/>
                <w:lang w:val="sr-Cyrl-CS"/>
              </w:rPr>
              <w:t xml:space="preserve"> II</w:t>
            </w:r>
          </w:p>
        </w:tc>
        <w:tc>
          <w:tcPr>
            <w:tcW w:w="1147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43149D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Latn-RS"/>
              </w:rPr>
              <w:t>Енглески</w:t>
            </w:r>
            <w:r w:rsidRPr="001956CA">
              <w:rPr>
                <w:rFonts w:ascii="Times New Roman" w:hAnsi="Times New Roman"/>
                <w:bCs/>
                <w:lang w:val="sr-Cyrl-CS"/>
              </w:rPr>
              <w:t xml:space="preserve"> језик </w:t>
            </w:r>
            <w:r w:rsidRPr="001956CA">
              <w:rPr>
                <w:rFonts w:ascii="Times New Roman" w:hAnsi="Times New Roman"/>
                <w:bCs/>
              </w:rPr>
              <w:t>за децу уз песму и покрет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43149D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43149D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3149D">
              <w:rPr>
                <w:rFonts w:ascii="Times New Roman" w:hAnsi="Times New Roman"/>
                <w:bCs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1147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3149D">
              <w:rPr>
                <w:rFonts w:ascii="Times New Roman" w:hAnsi="Times New Roman"/>
                <w:bCs/>
                <w:lang w:val="sr-Cyrl-CS"/>
              </w:rPr>
              <w:t>Филозофија са етиком</w:t>
            </w:r>
          </w:p>
        </w:tc>
        <w:tc>
          <w:tcPr>
            <w:tcW w:w="1147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3149D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3149D">
              <w:rPr>
                <w:rFonts w:ascii="Times New Roman" w:hAnsi="Times New Roman"/>
                <w:bCs/>
                <w:lang w:val="sr-Cyrl-CS"/>
              </w:rPr>
              <w:t>Филозофија васпитања и образовања</w:t>
            </w:r>
          </w:p>
        </w:tc>
        <w:tc>
          <w:tcPr>
            <w:tcW w:w="1147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Физичко и здравствено васпитање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</w:rPr>
              <w:t>Ф</w:t>
            </w:r>
            <w:r w:rsidRPr="004841FA">
              <w:rPr>
                <w:rFonts w:ascii="Times New Roman" w:hAnsi="Times New Roman"/>
                <w:lang w:val="sr-Cyrl-CS"/>
              </w:rPr>
              <w:t>орме учтивости у српском језику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4841FA">
        <w:trPr>
          <w:trHeight w:val="277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Француски језик </w:t>
            </w:r>
            <w:r w:rsidRPr="004841FA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1956CA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Француски језик II</w:t>
            </w:r>
          </w:p>
        </w:tc>
        <w:tc>
          <w:tcPr>
            <w:tcW w:w="1147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1956CA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Говорна култура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426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65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4841FA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4841FA">
              <w:rPr>
                <w:rFonts w:ascii="Times New Roman" w:hAnsi="Times New Roman"/>
                <w:bCs/>
              </w:rPr>
              <w:t>I</w:t>
            </w:r>
            <w:r w:rsidRPr="004841FA">
              <w:rPr>
                <w:rFonts w:ascii="Times New Roman" w:hAnsi="Times New Roman"/>
                <w:bCs/>
                <w:lang w:val="ru-RU"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4841FA">
              <w:rPr>
                <w:rFonts w:ascii="Times New Roman" w:hAnsi="Times New Roman"/>
                <w:bCs/>
              </w:rPr>
              <w:t>I</w:t>
            </w:r>
            <w:r w:rsidRPr="004841FA">
              <w:rPr>
                <w:rFonts w:ascii="Times New Roman" w:hAnsi="Times New Roman"/>
                <w:bCs/>
                <w:lang w:val="ru-RU"/>
              </w:rPr>
              <w:t>I</w:t>
            </w:r>
            <w:r w:rsidRPr="004841FA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Хор </w:t>
            </w:r>
            <w:r w:rsidRPr="004841FA">
              <w:rPr>
                <w:rFonts w:ascii="Times New Roman" w:hAnsi="Times New Roman"/>
                <w:bCs/>
              </w:rPr>
              <w:t>IV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Игра у функцији дисциплине на предшколском узрасту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4841FA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4841FA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Историја француске цивилизације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Историја педагогије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Истраживачки процеси у ликовним активностима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>Камерна музика 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841FA">
              <w:rPr>
                <w:rFonts w:ascii="Times New Roman" w:hAnsi="Times New Roman"/>
                <w:bCs/>
                <w:lang w:val="sr-Cyrl-CS"/>
              </w:rPr>
              <w:t xml:space="preserve">Камерна музика </w:t>
            </w:r>
            <w:r w:rsidRPr="004841FA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47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4841F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B061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B061B">
              <w:rPr>
                <w:rFonts w:ascii="Times New Roman" w:hAnsi="Times New Roman"/>
                <w:bCs/>
                <w:lang w:val="sr-Cyrl-CS"/>
              </w:rPr>
              <w:t>Казивање уметничког текста</w:t>
            </w:r>
          </w:p>
        </w:tc>
        <w:tc>
          <w:tcPr>
            <w:tcW w:w="1147" w:type="dxa"/>
            <w:vAlign w:val="center"/>
          </w:tcPr>
          <w:p w:rsidR="004F4B08" w:rsidRPr="00CA784F" w:rsidRDefault="000B061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0B061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D0209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Керaмика I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15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55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D0209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hr-HR"/>
              </w:rPr>
              <w:t>Кер</w:t>
            </w:r>
            <w:r w:rsidRPr="001956CA">
              <w:rPr>
                <w:rFonts w:ascii="Times New Roman" w:hAnsi="Times New Roman"/>
                <w:bCs/>
              </w:rPr>
              <w:t>а</w:t>
            </w:r>
            <w:r w:rsidRPr="001956CA">
              <w:rPr>
                <w:rFonts w:ascii="Times New Roman" w:hAnsi="Times New Roman"/>
                <w:bCs/>
                <w:lang w:val="hr-HR"/>
              </w:rPr>
              <w:t xml:space="preserve">мика </w:t>
            </w:r>
            <w:r w:rsidRPr="001956CA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15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55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>Књижевност за децу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</w:rPr>
              <w:t>Креативне игре на е</w:t>
            </w:r>
            <w:r w:rsidRPr="006E756B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6E756B">
              <w:rPr>
                <w:rFonts w:ascii="Times New Roman" w:hAnsi="Times New Roman"/>
                <w:bCs/>
              </w:rPr>
              <w:t>ом</w:t>
            </w:r>
            <w:r w:rsidRPr="006E756B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6E756B">
              <w:rPr>
                <w:rFonts w:ascii="Times New Roman" w:hAnsi="Times New Roman"/>
                <w:bCs/>
              </w:rPr>
              <w:t>у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Креативни покрет</w:t>
            </w:r>
          </w:p>
        </w:tc>
        <w:tc>
          <w:tcPr>
            <w:tcW w:w="1147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6E756B" w:rsidRPr="001956CA" w:rsidRDefault="006E756B" w:rsidP="006E756B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 xml:space="preserve">Лексичке вежбе и игре у </w:t>
            </w:r>
          </w:p>
          <w:p w:rsidR="004F4B08" w:rsidRPr="001956CA" w:rsidRDefault="006E756B" w:rsidP="006E756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васпитно-образовном раду</w:t>
            </w:r>
          </w:p>
        </w:tc>
        <w:tc>
          <w:tcPr>
            <w:tcW w:w="1147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Ликовне игре у вртићу</w:t>
            </w:r>
          </w:p>
        </w:tc>
        <w:tc>
          <w:tcPr>
            <w:tcW w:w="1147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>Луткарска уметност – методички аспект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>Математичке игре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 xml:space="preserve">Методички приступ </w:t>
            </w:r>
            <w:r w:rsidRPr="001956CA">
              <w:rPr>
                <w:rFonts w:ascii="Times New Roman" w:hAnsi="Times New Roman"/>
                <w:bCs/>
                <w:lang w:val="sr-Cyrl-CS"/>
              </w:rPr>
              <w:t>теми</w:t>
            </w:r>
            <w:r w:rsidRPr="001956CA">
              <w:rPr>
                <w:rFonts w:ascii="Times New Roman" w:hAnsi="Times New Roman"/>
                <w:bCs/>
              </w:rPr>
              <w:t xml:space="preserve"> смрти у </w:t>
            </w:r>
            <w:r w:rsidRPr="001956CA">
              <w:rPr>
                <w:rFonts w:ascii="Times New Roman" w:hAnsi="Times New Roman"/>
                <w:bCs/>
                <w:lang w:val="sr-Cyrl-CS"/>
              </w:rPr>
              <w:t>поезији</w:t>
            </w:r>
            <w:r w:rsidRPr="001956CA">
              <w:rPr>
                <w:rFonts w:ascii="Times New Roman" w:hAnsi="Times New Roman"/>
                <w:bCs/>
              </w:rPr>
              <w:t xml:space="preserve"> за децу и младе</w:t>
            </w:r>
          </w:p>
        </w:tc>
        <w:tc>
          <w:tcPr>
            <w:tcW w:w="1147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5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>Методика дикције и реторике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>Методика физичког васпитања I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  <w:lang w:val="sr-Cyrl-CS"/>
              </w:rPr>
              <w:t xml:space="preserve">Методика </w:t>
            </w:r>
            <w:r w:rsidRPr="001956CA">
              <w:rPr>
                <w:rFonts w:ascii="Times New Roman" w:hAnsi="Times New Roman"/>
              </w:rPr>
              <w:t>физичког васпитања</w:t>
            </w:r>
            <w:r w:rsidRPr="001956CA">
              <w:rPr>
                <w:rFonts w:ascii="Times New Roman" w:hAnsi="Times New Roman"/>
                <w:lang w:val="sr-Cyrl-CS"/>
              </w:rPr>
              <w:t xml:space="preserve"> </w:t>
            </w:r>
            <w:r w:rsidRPr="001956CA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6E756B" w:rsidRPr="001956CA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1956CA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>Методика информатичког образовања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E756B">
              <w:rPr>
                <w:rFonts w:ascii="Times New Roman" w:hAnsi="Times New Roman"/>
                <w:bCs/>
                <w:lang w:val="sr-Cyrl-CS"/>
              </w:rPr>
              <w:t xml:space="preserve">Методика ликовног васпитања </w:t>
            </w:r>
            <w:r w:rsidRPr="006E756B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09" w:type="dxa"/>
            <w:vAlign w:val="center"/>
          </w:tcPr>
          <w:p w:rsidR="004F4B08" w:rsidRPr="00CA784F" w:rsidRDefault="006E756B" w:rsidP="001956C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="001956CA"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426" w:type="dxa"/>
            <w:vAlign w:val="center"/>
          </w:tcPr>
          <w:p w:rsidR="004F4B08" w:rsidRPr="00CA784F" w:rsidRDefault="006E756B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  <w:r w:rsid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AE76AC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Методика ликовног васпитања II</w:t>
            </w:r>
          </w:p>
        </w:tc>
        <w:tc>
          <w:tcPr>
            <w:tcW w:w="1147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AE76AC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1956CA" w:rsidRDefault="0079070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bCs/>
              </w:rPr>
              <w:t>Методика музичког васпитања I</w:t>
            </w:r>
          </w:p>
        </w:tc>
        <w:tc>
          <w:tcPr>
            <w:tcW w:w="1147" w:type="dxa"/>
            <w:vAlign w:val="center"/>
          </w:tcPr>
          <w:p w:rsidR="004F4B08" w:rsidRPr="001956CA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1956CA" w:rsidRDefault="001956CA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1956CA">
              <w:rPr>
                <w:rFonts w:ascii="Times New Roman" w:hAnsi="Times New Roman"/>
                <w:lang w:val="sr-Cyrl-CS"/>
              </w:rPr>
              <w:t>7</w:t>
            </w:r>
            <w:r w:rsidR="0079070E" w:rsidRPr="001956CA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79070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9070E">
              <w:rPr>
                <w:rFonts w:ascii="Times New Roman" w:hAnsi="Times New Roman"/>
                <w:bCs/>
              </w:rPr>
              <w:t>Методика музичког васпитања II</w:t>
            </w:r>
          </w:p>
        </w:tc>
        <w:tc>
          <w:tcPr>
            <w:tcW w:w="1147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4F4B08" w:rsidRPr="00CA784F" w:rsidRDefault="0079070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79070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522F7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22F77">
              <w:rPr>
                <w:rFonts w:ascii="Times New Roman" w:hAnsi="Times New Roman"/>
                <w:bCs/>
                <w:lang w:val="ru-RU"/>
              </w:rPr>
              <w:t>Методика</w:t>
            </w:r>
            <w:r w:rsidRPr="00522F77">
              <w:rPr>
                <w:rFonts w:ascii="Times New Roman" w:hAnsi="Times New Roman"/>
                <w:bCs/>
              </w:rPr>
              <w:t xml:space="preserve"> наставе енглеског језика</w:t>
            </w:r>
          </w:p>
        </w:tc>
        <w:tc>
          <w:tcPr>
            <w:tcW w:w="1147" w:type="dxa"/>
            <w:vAlign w:val="center"/>
          </w:tcPr>
          <w:p w:rsidR="004F4B08" w:rsidRPr="00CA784F" w:rsidRDefault="00522F7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522F7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522F7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21245">
              <w:rPr>
                <w:rFonts w:ascii="Times New Roman" w:hAnsi="Times New Roman"/>
                <w:bCs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1147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426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21245">
              <w:rPr>
                <w:rFonts w:ascii="Times New Roman" w:hAnsi="Times New Roman"/>
                <w:bCs/>
                <w:lang w:val="sr-Cyrl-CS"/>
              </w:rPr>
              <w:t xml:space="preserve">Методика развоја говора </w:t>
            </w:r>
            <w:r w:rsidRPr="00121245">
              <w:rPr>
                <w:rFonts w:ascii="Times New Roman" w:hAnsi="Times New Roman"/>
                <w:bCs/>
                <w:lang w:val="en-GB"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21245">
              <w:rPr>
                <w:rFonts w:ascii="Times New Roman" w:hAnsi="Times New Roman"/>
              </w:rPr>
              <w:t>Методика развоја говора II</w:t>
            </w:r>
          </w:p>
        </w:tc>
        <w:tc>
          <w:tcPr>
            <w:tcW w:w="1147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12124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76DD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76DD3">
              <w:rPr>
                <w:rFonts w:ascii="Times New Roman" w:hAnsi="Times New Roman"/>
                <w:bCs/>
                <w:lang w:val="sr-Cyrl-CS"/>
              </w:rPr>
              <w:t xml:space="preserve">Методика развоја почетних математичких појмова </w:t>
            </w:r>
            <w:r w:rsidRPr="00376DD3">
              <w:rPr>
                <w:rFonts w:ascii="Times New Roman" w:hAnsi="Times New Roman"/>
                <w:bCs/>
                <w:lang w:val="en-US"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376DD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376DD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376DD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70F3F">
              <w:rPr>
                <w:rFonts w:ascii="Times New Roman" w:hAnsi="Times New Roman"/>
                <w:bCs/>
                <w:lang w:val="sr-Cyrl-CS"/>
              </w:rPr>
              <w:t xml:space="preserve">Методика развоја почетних математичких појмова </w:t>
            </w:r>
            <w:r w:rsidRPr="00870F3F">
              <w:rPr>
                <w:rFonts w:ascii="Times New Roman" w:hAnsi="Times New Roman"/>
                <w:bCs/>
                <w:lang w:val="en-US"/>
              </w:rPr>
              <w:t>II</w:t>
            </w:r>
          </w:p>
        </w:tc>
        <w:tc>
          <w:tcPr>
            <w:tcW w:w="1147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70F3F">
              <w:rPr>
                <w:rFonts w:ascii="Times New Roman" w:hAnsi="Times New Roman"/>
                <w:bCs/>
                <w:lang w:val="sr-Cyrl-CS"/>
              </w:rPr>
              <w:t xml:space="preserve">Методика упознавања околине </w:t>
            </w:r>
            <w:r w:rsidRPr="00870F3F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1147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70F3F">
              <w:rPr>
                <w:rFonts w:ascii="Times New Roman" w:hAnsi="Times New Roman"/>
                <w:bCs/>
                <w:lang w:val="sr-Cyrl-CS"/>
              </w:rPr>
              <w:t xml:space="preserve">Методика упознавања околине </w:t>
            </w:r>
            <w:r w:rsidRPr="00870F3F">
              <w:rPr>
                <w:rFonts w:ascii="Times New Roman" w:hAnsi="Times New Roman"/>
                <w:bCs/>
              </w:rPr>
              <w:t>II</w:t>
            </w:r>
          </w:p>
        </w:tc>
        <w:tc>
          <w:tcPr>
            <w:tcW w:w="1147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870F3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  <w:lang w:val="sr-Cyrl-CS"/>
              </w:rPr>
              <w:t>Методологија педагошких истраживања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</w:rPr>
              <w:t>Музичка литература за децу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</w:rPr>
              <w:t>Немачки језик I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  <w:lang w:val="sr-Cyrl-CS"/>
              </w:rPr>
              <w:t>Немачки језик II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  <w:lang w:val="sr-Cyrl-CS"/>
              </w:rPr>
              <w:t>Образовање на даљину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lang w:val="sr-Cyrl-CS"/>
              </w:rPr>
              <w:t>Образовање за медије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>Образовна технологија</w:t>
            </w:r>
          </w:p>
        </w:tc>
        <w:tc>
          <w:tcPr>
            <w:tcW w:w="1147" w:type="dxa"/>
            <w:vAlign w:val="center"/>
          </w:tcPr>
          <w:p w:rsidR="004F4B08" w:rsidRPr="000E3F27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0E3F27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0E3F27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>Од игре до здравља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F92937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F92937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  <w:lang w:val="sr-Latn-RS"/>
              </w:rPr>
              <w:t>O</w:t>
            </w:r>
            <w:r w:rsidRPr="00F92937">
              <w:rPr>
                <w:rFonts w:ascii="Times New Roman" w:hAnsi="Times New Roman"/>
                <w:bCs/>
              </w:rPr>
              <w:t>д питања до теме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  <w:lang w:val="sr-Cyrl-CS"/>
              </w:rPr>
              <w:t>Општа педагогија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92937">
              <w:rPr>
                <w:rFonts w:ascii="Times New Roman" w:hAnsi="Times New Roman"/>
                <w:bCs/>
              </w:rPr>
              <w:t>Организација активности у настави енглеског језика</w:t>
            </w:r>
          </w:p>
        </w:tc>
        <w:tc>
          <w:tcPr>
            <w:tcW w:w="1147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F9293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8F4AF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</w:rPr>
              <w:t>Оркестар I</w:t>
            </w:r>
          </w:p>
        </w:tc>
        <w:tc>
          <w:tcPr>
            <w:tcW w:w="1147" w:type="dxa"/>
            <w:vAlign w:val="center"/>
          </w:tcPr>
          <w:p w:rsidR="004F4B08" w:rsidRPr="000E3F27" w:rsidRDefault="008F4AF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</w:t>
            </w:r>
            <w:r w:rsidR="008F4AFE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8F4AFE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0E3F27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0E3F27" w:rsidRPr="00DB1060" w:rsidRDefault="000E3F27" w:rsidP="000E3F2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</w:rPr>
              <w:t>Оркестар I</w:t>
            </w:r>
            <w:r w:rsidRPr="000E3F27">
              <w:rPr>
                <w:rFonts w:ascii="Times New Roman" w:hAnsi="Times New Roman"/>
                <w:lang w:val="sr-Latn-RS"/>
              </w:rPr>
              <w:t>I</w:t>
            </w:r>
          </w:p>
        </w:tc>
        <w:tc>
          <w:tcPr>
            <w:tcW w:w="1147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0E3F27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0E3F27" w:rsidRPr="00DB1060" w:rsidRDefault="000E3F27" w:rsidP="000E3F2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Оркестар III</w:t>
            </w:r>
          </w:p>
        </w:tc>
        <w:tc>
          <w:tcPr>
            <w:tcW w:w="1147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0E3F27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0E3F27" w:rsidRPr="00DB1060" w:rsidRDefault="000E3F27" w:rsidP="000E3F2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</w:rPr>
              <w:t>Оркестар IV</w:t>
            </w:r>
          </w:p>
        </w:tc>
        <w:tc>
          <w:tcPr>
            <w:tcW w:w="1147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0E3F27" w:rsidRPr="000E3F27" w:rsidRDefault="000E3F27" w:rsidP="000E3F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F4AF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F4AFE">
              <w:rPr>
                <w:rFonts w:ascii="Times New Roman" w:hAnsi="Times New Roman"/>
                <w:lang w:val="sr-Cyrl-CS"/>
              </w:rPr>
              <w:t>Основе организације и управљања образовним институцијама</w:t>
            </w:r>
          </w:p>
        </w:tc>
        <w:tc>
          <w:tcPr>
            <w:tcW w:w="1147" w:type="dxa"/>
            <w:vAlign w:val="center"/>
          </w:tcPr>
          <w:p w:rsidR="004F4B08" w:rsidRPr="00CA784F" w:rsidRDefault="008F4AF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F4AF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8F4AF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D6875">
              <w:rPr>
                <w:rFonts w:ascii="Times New Roman" w:hAnsi="Times New Roman"/>
                <w:bCs/>
                <w:lang w:val="sr-Cyrl-CS"/>
              </w:rPr>
              <w:t>Основе сценске уметности</w:t>
            </w:r>
          </w:p>
        </w:tc>
        <w:tc>
          <w:tcPr>
            <w:tcW w:w="1147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D6875">
              <w:rPr>
                <w:rFonts w:ascii="Times New Roman" w:hAnsi="Times New Roman"/>
                <w:bCs/>
                <w:lang w:val="sr-Cyrl-CS"/>
              </w:rPr>
              <w:t>Педагошка информатика</w:t>
            </w:r>
          </w:p>
        </w:tc>
        <w:tc>
          <w:tcPr>
            <w:tcW w:w="1147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3D6875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FA375B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</w:rPr>
              <w:t>Педагошко-психолошка пракса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249DE">
              <w:rPr>
                <w:rFonts w:ascii="Times New Roman" w:hAnsi="Times New Roman"/>
                <w:bCs/>
              </w:rPr>
              <w:t>Планирање наставе енглеског језика</w:t>
            </w:r>
          </w:p>
        </w:tc>
        <w:tc>
          <w:tcPr>
            <w:tcW w:w="1147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426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249DE">
              <w:rPr>
                <w:rFonts w:ascii="Times New Roman" w:hAnsi="Times New Roman"/>
                <w:bCs/>
                <w:lang w:val="sr-Cyrl-CS"/>
              </w:rPr>
              <w:t>Пливање</w:t>
            </w:r>
          </w:p>
        </w:tc>
        <w:tc>
          <w:tcPr>
            <w:tcW w:w="1147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249DE">
              <w:rPr>
                <w:rFonts w:ascii="Times New Roman" w:hAnsi="Times New Roman"/>
                <w:bCs/>
                <w:lang w:val="sr-Cyrl-CS"/>
              </w:rPr>
              <w:t>Појам и одређење ауторске бајке</w:t>
            </w:r>
          </w:p>
        </w:tc>
        <w:tc>
          <w:tcPr>
            <w:tcW w:w="1147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249DE">
              <w:rPr>
                <w:rFonts w:ascii="Times New Roman" w:hAnsi="Times New Roman"/>
                <w:bCs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1147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B249DE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  <w:lang w:val="sr-Cyrl-CS"/>
              </w:rPr>
              <w:t>Породична педагогија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</w:rPr>
              <w:t>Портфолио у предшколској установи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</w:rPr>
              <w:t xml:space="preserve">Практични аспекти наставе енглеског језика I </w:t>
            </w:r>
            <w:r w:rsidRPr="000E3F27">
              <w:rPr>
                <w:rFonts w:ascii="Times New Roman" w:hAnsi="Times New Roman"/>
                <w:bCs/>
                <w:lang w:val="ru-RU"/>
              </w:rPr>
              <w:t>са методичком праксом</w:t>
            </w:r>
          </w:p>
        </w:tc>
        <w:tc>
          <w:tcPr>
            <w:tcW w:w="1147" w:type="dxa"/>
            <w:vAlign w:val="center"/>
          </w:tcPr>
          <w:p w:rsidR="004F4B08" w:rsidRPr="000E3F27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</w:t>
            </w:r>
            <w:r w:rsidR="000061E7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0061E7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</w:rPr>
              <w:t>Практични аспекти наставе енглеског језика II са методичком праксом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</w:rPr>
              <w:t>Предшколска педагогија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</w:rPr>
              <w:t>Психологија образовања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lang w:val="sr-Cyrl-CS"/>
              </w:rPr>
              <w:t>Путовања као вид образовања и културе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061E7">
              <w:rPr>
                <w:rFonts w:ascii="Times New Roman" w:hAnsi="Times New Roman"/>
                <w:bCs/>
              </w:rPr>
              <w:t>Развијање језичких знања и вештина на е</w:t>
            </w:r>
            <w:r w:rsidRPr="000061E7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0061E7">
              <w:rPr>
                <w:rFonts w:ascii="Times New Roman" w:hAnsi="Times New Roman"/>
                <w:bCs/>
              </w:rPr>
              <w:t>ом</w:t>
            </w:r>
            <w:r w:rsidRPr="000061E7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0061E7">
              <w:rPr>
                <w:rFonts w:ascii="Times New Roman" w:hAnsi="Times New Roman"/>
                <w:bCs/>
              </w:rPr>
              <w:t>у</w:t>
            </w:r>
          </w:p>
        </w:tc>
        <w:tc>
          <w:tcPr>
            <w:tcW w:w="1147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4F4B08" w:rsidRPr="00CA784F" w:rsidRDefault="000061E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43187">
              <w:rPr>
                <w:rFonts w:ascii="Times New Roman" w:hAnsi="Times New Roman"/>
                <w:bCs/>
              </w:rPr>
              <w:t>Развојна психологија</w:t>
            </w:r>
          </w:p>
        </w:tc>
        <w:tc>
          <w:tcPr>
            <w:tcW w:w="1147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09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45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43187">
              <w:rPr>
                <w:rFonts w:ascii="Times New Roman" w:hAnsi="Times New Roman"/>
                <w:bCs/>
              </w:rPr>
              <w:t>Руски језик I</w:t>
            </w:r>
          </w:p>
        </w:tc>
        <w:tc>
          <w:tcPr>
            <w:tcW w:w="1147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43187">
              <w:rPr>
                <w:rFonts w:ascii="Times New Roman" w:hAnsi="Times New Roman"/>
                <w:bCs/>
              </w:rPr>
              <w:t>Руски језик II</w:t>
            </w:r>
          </w:p>
        </w:tc>
        <w:tc>
          <w:tcPr>
            <w:tcW w:w="1147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D4318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31E03">
              <w:rPr>
                <w:rFonts w:ascii="Times New Roman" w:hAnsi="Times New Roman"/>
                <w:bCs/>
              </w:rPr>
              <w:t>Сарадња породице и вртића</w:t>
            </w:r>
          </w:p>
        </w:tc>
        <w:tc>
          <w:tcPr>
            <w:tcW w:w="1147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31E03">
              <w:rPr>
                <w:rFonts w:ascii="Times New Roman" w:hAnsi="Times New Roman"/>
                <w:bCs/>
                <w:lang w:val="sr-Cyrl-CS"/>
              </w:rPr>
              <w:t>Савремена француска култура</w:t>
            </w:r>
          </w:p>
        </w:tc>
        <w:tc>
          <w:tcPr>
            <w:tcW w:w="1147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D31E0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715CD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715CD">
              <w:rPr>
                <w:rFonts w:ascii="Times New Roman" w:hAnsi="Times New Roman"/>
                <w:bCs/>
                <w:lang w:val="sr-Cyrl-CS"/>
              </w:rPr>
              <w:t>Савремене педагошке теорије</w:t>
            </w:r>
          </w:p>
        </w:tc>
        <w:tc>
          <w:tcPr>
            <w:tcW w:w="1147" w:type="dxa"/>
            <w:vAlign w:val="center"/>
          </w:tcPr>
          <w:p w:rsidR="004F4B08" w:rsidRPr="00CA784F" w:rsidRDefault="003715C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3715C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3715CD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E27B9">
              <w:rPr>
                <w:rFonts w:ascii="Times New Roman" w:hAnsi="Times New Roman"/>
                <w:bCs/>
                <w:lang w:val="sr-Cyrl-CS"/>
              </w:rPr>
              <w:t>Сценска уметност – методички аспект</w:t>
            </w:r>
          </w:p>
        </w:tc>
        <w:tc>
          <w:tcPr>
            <w:tcW w:w="1147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1147" w:type="dxa"/>
            <w:vAlign w:val="center"/>
          </w:tcPr>
          <w:p w:rsidR="004F4B08" w:rsidRPr="000E3F27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5</w:t>
            </w:r>
            <w:r w:rsidR="003E27B9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3E27B9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3E27B9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3E27B9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E27B9">
              <w:rPr>
                <w:rFonts w:ascii="Times New Roman" w:hAnsi="Times New Roman"/>
                <w:bCs/>
                <w:lang w:val="sr-Cyrl-CS"/>
              </w:rPr>
              <w:t>Специјална педагогија</w:t>
            </w:r>
          </w:p>
        </w:tc>
        <w:tc>
          <w:tcPr>
            <w:tcW w:w="1147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E27B9">
              <w:rPr>
                <w:rFonts w:ascii="Times New Roman" w:hAnsi="Times New Roman"/>
                <w:bCs/>
                <w:lang w:val="sr-Cyrl-CS"/>
              </w:rPr>
              <w:t>Српска култура у европском контексту</w:t>
            </w:r>
          </w:p>
        </w:tc>
        <w:tc>
          <w:tcPr>
            <w:tcW w:w="1147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509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426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E27B9">
              <w:rPr>
                <w:rFonts w:ascii="Times New Roman" w:hAnsi="Times New Roman"/>
                <w:bCs/>
                <w:lang w:val="sr-Cyrl-CS"/>
              </w:rPr>
              <w:t>Српски језик</w:t>
            </w:r>
          </w:p>
        </w:tc>
        <w:tc>
          <w:tcPr>
            <w:tcW w:w="1147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E27B9">
              <w:rPr>
                <w:rFonts w:ascii="Times New Roman" w:hAnsi="Times New Roman"/>
              </w:rPr>
              <w:t>Стратегије избора музичке литературе за децу</w:t>
            </w:r>
          </w:p>
        </w:tc>
        <w:tc>
          <w:tcPr>
            <w:tcW w:w="1147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426" w:type="dxa"/>
            <w:vAlign w:val="center"/>
          </w:tcPr>
          <w:p w:rsidR="004F4B08" w:rsidRPr="00CA784F" w:rsidRDefault="003E27B9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C02A3">
              <w:rPr>
                <w:rFonts w:ascii="Times New Roman" w:hAnsi="Times New Roman"/>
                <w:bCs/>
              </w:rPr>
              <w:t>Стратегије успешног учења</w:t>
            </w:r>
          </w:p>
        </w:tc>
        <w:tc>
          <w:tcPr>
            <w:tcW w:w="1147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C02A3">
              <w:rPr>
                <w:rFonts w:ascii="Times New Roman" w:hAnsi="Times New Roman"/>
                <w:bCs/>
              </w:rPr>
              <w:t>Телевизијска радионица</w:t>
            </w:r>
          </w:p>
        </w:tc>
        <w:tc>
          <w:tcPr>
            <w:tcW w:w="1147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AC02A3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AC02A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>Тумачење Библије I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AC02A3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AC02A3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AC02A3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  <w:lang w:val="sr-Cyrl-CS"/>
              </w:rPr>
              <w:t xml:space="preserve">Тумачење Библије </w:t>
            </w:r>
            <w:r w:rsidRPr="000E3F27">
              <w:rPr>
                <w:rFonts w:ascii="Times New Roman" w:hAnsi="Times New Roman"/>
                <w:bCs/>
              </w:rPr>
              <w:t>II – етика и култура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AC02A3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AC02A3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2E5518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2E5518">
              <w:rPr>
                <w:rFonts w:ascii="Times New Roman" w:hAnsi="Times New Roman"/>
                <w:bCs/>
              </w:rPr>
              <w:t>Учење страног језика на дечијем узрасту</w:t>
            </w:r>
          </w:p>
        </w:tc>
        <w:tc>
          <w:tcPr>
            <w:tcW w:w="1147" w:type="dxa"/>
            <w:vAlign w:val="center"/>
          </w:tcPr>
          <w:p w:rsidR="004F4B08" w:rsidRPr="00CA784F" w:rsidRDefault="002E551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509" w:type="dxa"/>
            <w:vAlign w:val="center"/>
          </w:tcPr>
          <w:p w:rsidR="004F4B08" w:rsidRPr="00CA784F" w:rsidRDefault="002E551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4F4B08" w:rsidRPr="00CA784F" w:rsidRDefault="002E551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D6DCF">
              <w:rPr>
                <w:rFonts w:ascii="Times New Roman" w:hAnsi="Times New Roman"/>
                <w:bCs/>
              </w:rPr>
              <w:t>Упознавање околине</w:t>
            </w:r>
          </w:p>
        </w:tc>
        <w:tc>
          <w:tcPr>
            <w:tcW w:w="1147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1D6DC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Упознавање околине кроз покрет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1D6DCF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1D6DCF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1D6DCF">
              <w:rPr>
                <w:rFonts w:ascii="Times New Roman" w:hAnsi="Times New Roman"/>
              </w:rPr>
              <w:t>Упознавање околине у парку</w:t>
            </w:r>
          </w:p>
        </w:tc>
        <w:tc>
          <w:tcPr>
            <w:tcW w:w="1147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1D6DCF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  <w:lang w:val="sr-Cyrl-CS"/>
              </w:rPr>
              <w:t>Увод у студије глобализације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</w:rPr>
              <w:t>Увод у теорију и праксу позоришне уметности I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</w:rPr>
              <w:t>Увод у теорију и праксу позоришне уметности II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0E3F27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bCs/>
              </w:rPr>
              <w:t>Увод у тумачење књижевности</w:t>
            </w:r>
          </w:p>
        </w:tc>
        <w:tc>
          <w:tcPr>
            <w:tcW w:w="1147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3</w:t>
            </w:r>
            <w:r w:rsidR="00846D94" w:rsidRPr="000E3F27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509" w:type="dxa"/>
            <w:vAlign w:val="center"/>
          </w:tcPr>
          <w:p w:rsidR="004F4B08" w:rsidRPr="000E3F27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0E3F27" w:rsidRDefault="000E3F27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0E3F27">
              <w:rPr>
                <w:rFonts w:ascii="Times New Roman" w:hAnsi="Times New Roman"/>
                <w:lang w:val="sr-Cyrl-CS"/>
              </w:rPr>
              <w:t>7</w:t>
            </w:r>
            <w:r w:rsidR="00846D94" w:rsidRPr="000E3F27">
              <w:rPr>
                <w:rFonts w:ascii="Times New Roman" w:hAnsi="Times New Roman"/>
                <w:lang w:val="sr-Cyrl-CS"/>
              </w:rPr>
              <w:t>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  <w:lang w:val="sr"/>
              </w:rPr>
              <w:t>Визуелне уметности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</w:rPr>
              <w:t>Вокално-инструментална настава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</w:t>
            </w:r>
          </w:p>
        </w:tc>
        <w:tc>
          <w:tcPr>
            <w:tcW w:w="1509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  <w:tr w:rsidR="004F4B08" w:rsidRPr="00CA784F" w:rsidTr="00DB1060">
        <w:trPr>
          <w:trHeight w:val="226"/>
          <w:jc w:val="center"/>
        </w:trPr>
        <w:tc>
          <w:tcPr>
            <w:tcW w:w="988" w:type="dxa"/>
            <w:vAlign w:val="center"/>
          </w:tcPr>
          <w:p w:rsidR="004F4B08" w:rsidRPr="00DB1060" w:rsidRDefault="004F4B08" w:rsidP="00DB106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10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46D94">
              <w:rPr>
                <w:rFonts w:ascii="Times New Roman" w:hAnsi="Times New Roman"/>
                <w:bCs/>
                <w:lang w:val="sr-Cyrl-CS"/>
              </w:rPr>
              <w:t>Вредновање педагошког рада</w:t>
            </w:r>
          </w:p>
        </w:tc>
        <w:tc>
          <w:tcPr>
            <w:tcW w:w="1147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509" w:type="dxa"/>
            <w:vAlign w:val="center"/>
          </w:tcPr>
          <w:p w:rsidR="004F4B08" w:rsidRPr="00CA784F" w:rsidRDefault="004F4B08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4F4B08" w:rsidRPr="00CA784F" w:rsidRDefault="00846D94" w:rsidP="00A520A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</w:tr>
    </w:tbl>
    <w:p w:rsidR="00DB1060" w:rsidRPr="00DB1060" w:rsidRDefault="00DB1060" w:rsidP="00DB1060">
      <w:pPr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DB1060" w:rsidRPr="00DB1060" w:rsidSect="00DB1060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760C0"/>
    <w:multiLevelType w:val="hybridMultilevel"/>
    <w:tmpl w:val="E3748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2B"/>
    <w:rsid w:val="000061E7"/>
    <w:rsid w:val="000B061B"/>
    <w:rsid w:val="000E3F27"/>
    <w:rsid w:val="00121245"/>
    <w:rsid w:val="00121759"/>
    <w:rsid w:val="001956CA"/>
    <w:rsid w:val="001D6DCF"/>
    <w:rsid w:val="001E317A"/>
    <w:rsid w:val="002A2F44"/>
    <w:rsid w:val="002E5518"/>
    <w:rsid w:val="003715CD"/>
    <w:rsid w:val="00376DD3"/>
    <w:rsid w:val="003D6875"/>
    <w:rsid w:val="003E27B9"/>
    <w:rsid w:val="0043149D"/>
    <w:rsid w:val="004841FA"/>
    <w:rsid w:val="004F4B08"/>
    <w:rsid w:val="00522F77"/>
    <w:rsid w:val="0058492B"/>
    <w:rsid w:val="006B6A04"/>
    <w:rsid w:val="006E2C47"/>
    <w:rsid w:val="006E756B"/>
    <w:rsid w:val="0079070E"/>
    <w:rsid w:val="00846D94"/>
    <w:rsid w:val="00870F3F"/>
    <w:rsid w:val="008F4AFE"/>
    <w:rsid w:val="00AC02A3"/>
    <w:rsid w:val="00AE76AC"/>
    <w:rsid w:val="00B249DE"/>
    <w:rsid w:val="00D0209E"/>
    <w:rsid w:val="00D31E03"/>
    <w:rsid w:val="00D43187"/>
    <w:rsid w:val="00DB1060"/>
    <w:rsid w:val="00F92937"/>
    <w:rsid w:val="00FA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C2C36-8FEB-4ABF-80EB-ECEB2642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06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30</cp:revision>
  <dcterms:created xsi:type="dcterms:W3CDTF">2020-12-22T22:07:00Z</dcterms:created>
  <dcterms:modified xsi:type="dcterms:W3CDTF">2020-12-25T14:01:00Z</dcterms:modified>
</cp:coreProperties>
</file>